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1F6BC1" w:rsidP="00492B65">
      <w:pPr>
        <w:tabs>
          <w:tab w:val="left" w:pos="3375"/>
        </w:tabs>
        <w:spacing w:after="0" w:line="480" w:lineRule="auto"/>
        <w:rPr>
          <w:rFonts w:ascii="Times New Roman" w:eastAsia="Calibri" w:hAnsi="Times New Roman" w:cs="Times New Roman"/>
          <w:sz w:val="24"/>
          <w:szCs w:val="24"/>
        </w:rPr>
      </w:pPr>
      <w:r w:rsidRPr="00492B65">
        <w:rPr>
          <w:rFonts w:ascii="Times New Roman" w:eastAsia="Calibri" w:hAnsi="Times New Roman" w:cs="Times New Roman"/>
          <w:sz w:val="24"/>
          <w:szCs w:val="24"/>
        </w:rPr>
        <w:tab/>
      </w: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492B65" w:rsidP="00492B65">
      <w:pPr>
        <w:spacing w:after="0" w:line="480" w:lineRule="auto"/>
        <w:jc w:val="center"/>
        <w:rPr>
          <w:rFonts w:ascii="Times New Roman" w:eastAsia="Calibri" w:hAnsi="Times New Roman" w:cs="Times New Roman"/>
          <w:sz w:val="24"/>
          <w:szCs w:val="24"/>
        </w:rPr>
      </w:pPr>
    </w:p>
    <w:p w:rsidR="00492B65" w:rsidRPr="00492B65" w:rsidRDefault="001F6BC1" w:rsidP="00492B65">
      <w:pPr>
        <w:spacing w:after="0" w:line="480" w:lineRule="auto"/>
        <w:jc w:val="center"/>
        <w:rPr>
          <w:rFonts w:ascii="Times New Roman" w:eastAsia="Calibri" w:hAnsi="Times New Roman" w:cs="Times New Roman"/>
          <w:sz w:val="24"/>
          <w:szCs w:val="24"/>
        </w:rPr>
      </w:pPr>
      <w:r w:rsidRPr="00492B65">
        <w:rPr>
          <w:rFonts w:ascii="Times New Roman" w:eastAsia="Calibri" w:hAnsi="Times New Roman" w:cs="Times New Roman"/>
          <w:sz w:val="24"/>
          <w:szCs w:val="24"/>
        </w:rPr>
        <w:t>Data Visualization Technologies</w:t>
      </w:r>
    </w:p>
    <w:p w:rsidR="00492B65" w:rsidRPr="00492B65" w:rsidRDefault="001F6BC1" w:rsidP="00492B65">
      <w:pPr>
        <w:spacing w:after="0" w:line="480" w:lineRule="auto"/>
        <w:jc w:val="center"/>
        <w:rPr>
          <w:rFonts w:ascii="Times New Roman" w:eastAsia="Calibri" w:hAnsi="Times New Roman" w:cs="Times New Roman"/>
          <w:sz w:val="24"/>
          <w:szCs w:val="24"/>
        </w:rPr>
      </w:pPr>
      <w:r w:rsidRPr="00492B65">
        <w:rPr>
          <w:rFonts w:ascii="Times New Roman" w:eastAsia="Calibri" w:hAnsi="Times New Roman" w:cs="Times New Roman"/>
          <w:sz w:val="24"/>
          <w:szCs w:val="24"/>
        </w:rPr>
        <w:t>Name</w:t>
      </w:r>
    </w:p>
    <w:p w:rsidR="00492B65" w:rsidRPr="00492B65" w:rsidRDefault="001F6BC1" w:rsidP="00492B65">
      <w:pPr>
        <w:spacing w:after="0" w:line="480" w:lineRule="auto"/>
        <w:jc w:val="center"/>
        <w:rPr>
          <w:rFonts w:ascii="Times New Roman" w:eastAsia="Calibri" w:hAnsi="Times New Roman" w:cs="Times New Roman"/>
          <w:sz w:val="24"/>
          <w:szCs w:val="24"/>
        </w:rPr>
      </w:pPr>
      <w:r w:rsidRPr="00492B65">
        <w:rPr>
          <w:rFonts w:ascii="Times New Roman" w:eastAsia="Calibri" w:hAnsi="Times New Roman" w:cs="Times New Roman"/>
          <w:sz w:val="24"/>
          <w:szCs w:val="24"/>
        </w:rPr>
        <w:t>Institutional Affiliation</w:t>
      </w:r>
    </w:p>
    <w:p w:rsidR="00492B65" w:rsidRPr="00492B65" w:rsidRDefault="001F6BC1" w:rsidP="00492B65">
      <w:pPr>
        <w:spacing w:line="480" w:lineRule="auto"/>
        <w:rPr>
          <w:rFonts w:ascii="Times New Roman" w:eastAsia="Calibri" w:hAnsi="Times New Roman" w:cs="Times New Roman"/>
          <w:sz w:val="24"/>
          <w:szCs w:val="24"/>
        </w:rPr>
      </w:pPr>
      <w:r w:rsidRPr="00492B65">
        <w:rPr>
          <w:rFonts w:ascii="Times New Roman" w:eastAsia="Calibri" w:hAnsi="Times New Roman" w:cs="Times New Roman"/>
          <w:sz w:val="24"/>
          <w:szCs w:val="24"/>
        </w:rPr>
        <w:br w:type="page"/>
      </w:r>
    </w:p>
    <w:p w:rsidR="00003BA3" w:rsidRPr="00492B65" w:rsidRDefault="001F6BC1" w:rsidP="00492B65">
      <w:pPr>
        <w:spacing w:after="0" w:line="480" w:lineRule="auto"/>
        <w:jc w:val="center"/>
        <w:rPr>
          <w:rFonts w:ascii="Times New Roman" w:hAnsi="Times New Roman" w:cs="Times New Roman"/>
          <w:b/>
          <w:sz w:val="24"/>
          <w:szCs w:val="24"/>
        </w:rPr>
      </w:pPr>
      <w:r w:rsidRPr="00492B65">
        <w:rPr>
          <w:rFonts w:ascii="Times New Roman" w:hAnsi="Times New Roman" w:cs="Times New Roman"/>
          <w:b/>
          <w:sz w:val="24"/>
          <w:szCs w:val="24"/>
        </w:rPr>
        <w:lastRenderedPageBreak/>
        <w:t xml:space="preserve">Data </w:t>
      </w:r>
      <w:r w:rsidR="00F64895" w:rsidRPr="00492B65">
        <w:rPr>
          <w:rFonts w:ascii="Times New Roman" w:hAnsi="Times New Roman" w:cs="Times New Roman"/>
          <w:b/>
          <w:sz w:val="24"/>
          <w:szCs w:val="24"/>
        </w:rPr>
        <w:t>Visualization Software</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 xml:space="preserve">Data visualization software refers to software utilized by businesses in the conversion of numeric and textual data into visual charts, tables, and </w:t>
      </w:r>
      <w:r w:rsidRPr="00492B65">
        <w:rPr>
          <w:rFonts w:ascii="Times New Roman" w:hAnsi="Times New Roman" w:cs="Times New Roman"/>
          <w:sz w:val="24"/>
          <w:szCs w:val="24"/>
        </w:rPr>
        <w:t>figures. This software involves the creation of operational dashboards, scorecards, and other visually appealing formats by bringing essential data to a central interface for processing</w:t>
      </w:r>
      <w:r w:rsidR="00F64895" w:rsidRPr="00492B65">
        <w:rPr>
          <w:rFonts w:ascii="Times New Roman" w:hAnsi="Times New Roman" w:cs="Times New Roman"/>
          <w:sz w:val="24"/>
          <w:szCs w:val="24"/>
        </w:rPr>
        <w:t xml:space="preserve"> (Chen et al., 2007)</w:t>
      </w:r>
      <w:r w:rsidRPr="00492B65">
        <w:rPr>
          <w:rFonts w:ascii="Times New Roman" w:hAnsi="Times New Roman" w:cs="Times New Roman"/>
          <w:sz w:val="24"/>
          <w:szCs w:val="24"/>
        </w:rPr>
        <w:t>. The software is normally integrated with an under</w:t>
      </w:r>
      <w:r w:rsidRPr="00492B65">
        <w:rPr>
          <w:rFonts w:ascii="Times New Roman" w:hAnsi="Times New Roman" w:cs="Times New Roman"/>
          <w:sz w:val="24"/>
          <w:szCs w:val="24"/>
        </w:rPr>
        <w:t>lying system. This integration enables the software to capture, analyze, and make reports on critical performance and operational statistics from the underlying network. Generally, the software helps businesses to prese</w:t>
      </w:r>
      <w:bookmarkStart w:id="0" w:name="_GoBack"/>
      <w:bookmarkEnd w:id="0"/>
      <w:r w:rsidRPr="00492B65">
        <w:rPr>
          <w:rFonts w:ascii="Times New Roman" w:hAnsi="Times New Roman" w:cs="Times New Roman"/>
          <w:sz w:val="24"/>
          <w:szCs w:val="24"/>
        </w:rPr>
        <w:t>nt information in a graphical and org</w:t>
      </w:r>
      <w:r w:rsidRPr="00492B65">
        <w:rPr>
          <w:rFonts w:ascii="Times New Roman" w:hAnsi="Times New Roman" w:cs="Times New Roman"/>
          <w:sz w:val="24"/>
          <w:szCs w:val="24"/>
        </w:rPr>
        <w:t xml:space="preserve">anized way to make it easily searchable. This paper identifies these tools and how </w:t>
      </w:r>
      <w:r w:rsidR="00013C10" w:rsidRPr="00492B65">
        <w:rPr>
          <w:rFonts w:ascii="Times New Roman" w:hAnsi="Times New Roman" w:cs="Times New Roman"/>
          <w:sz w:val="24"/>
          <w:szCs w:val="24"/>
        </w:rPr>
        <w:t xml:space="preserve">they are utilized in business, drawing an example from the GE </w:t>
      </w:r>
      <w:r w:rsidR="00F64895" w:rsidRPr="00492B65">
        <w:rPr>
          <w:rFonts w:ascii="Times New Roman" w:hAnsi="Times New Roman" w:cs="Times New Roman"/>
          <w:sz w:val="24"/>
          <w:szCs w:val="24"/>
        </w:rPr>
        <w:t>Company, an organization that has adopted the technology</w:t>
      </w:r>
      <w:r w:rsidR="00013C10" w:rsidRPr="00492B65">
        <w:rPr>
          <w:rFonts w:ascii="Times New Roman" w:hAnsi="Times New Roman" w:cs="Times New Roman"/>
          <w:sz w:val="24"/>
          <w:szCs w:val="24"/>
        </w:rPr>
        <w:t>.</w:t>
      </w:r>
    </w:p>
    <w:p w:rsidR="00321D09" w:rsidRPr="00492B65" w:rsidRDefault="001F6BC1" w:rsidP="00492B65">
      <w:pPr>
        <w:spacing w:line="480" w:lineRule="auto"/>
        <w:ind w:left="1440"/>
        <w:rPr>
          <w:rFonts w:ascii="Times New Roman" w:hAnsi="Times New Roman" w:cs="Times New Roman"/>
          <w:b/>
          <w:sz w:val="24"/>
          <w:szCs w:val="24"/>
        </w:rPr>
      </w:pPr>
      <w:r w:rsidRPr="00492B65">
        <w:rPr>
          <w:rFonts w:ascii="Times New Roman" w:hAnsi="Times New Roman" w:cs="Times New Roman"/>
          <w:b/>
          <w:sz w:val="24"/>
          <w:szCs w:val="24"/>
        </w:rPr>
        <w:t xml:space="preserve">A </w:t>
      </w:r>
      <w:r w:rsidR="00F64895" w:rsidRPr="00492B65">
        <w:rPr>
          <w:rFonts w:ascii="Times New Roman" w:hAnsi="Times New Roman" w:cs="Times New Roman"/>
          <w:b/>
          <w:sz w:val="24"/>
          <w:szCs w:val="24"/>
        </w:rPr>
        <w:t xml:space="preserve">Summary of the </w:t>
      </w:r>
      <w:r w:rsidRPr="00492B65">
        <w:rPr>
          <w:rFonts w:ascii="Times New Roman" w:hAnsi="Times New Roman" w:cs="Times New Roman"/>
          <w:b/>
          <w:sz w:val="24"/>
          <w:szCs w:val="24"/>
        </w:rPr>
        <w:t xml:space="preserve">Data </w:t>
      </w:r>
      <w:r w:rsidR="00F64895" w:rsidRPr="00492B65">
        <w:rPr>
          <w:rFonts w:ascii="Times New Roman" w:hAnsi="Times New Roman" w:cs="Times New Roman"/>
          <w:b/>
          <w:sz w:val="24"/>
          <w:szCs w:val="24"/>
        </w:rPr>
        <w:t>Visualization Software Available to Businesses</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A looker is a solution that helps businesses to make alert and timely decisions through an in-depth analysis of raw data</w:t>
      </w:r>
      <w:r w:rsidR="00F64895" w:rsidRPr="00492B65">
        <w:rPr>
          <w:rFonts w:ascii="Times New Roman" w:hAnsi="Times New Roman" w:cs="Times New Roman"/>
          <w:sz w:val="24"/>
          <w:szCs w:val="24"/>
        </w:rPr>
        <w:t xml:space="preserve"> (Anouncia et al., 2020)</w:t>
      </w:r>
      <w:r w:rsidRPr="00492B65">
        <w:rPr>
          <w:rFonts w:ascii="Times New Roman" w:hAnsi="Times New Roman" w:cs="Times New Roman"/>
          <w:sz w:val="24"/>
          <w:szCs w:val="24"/>
        </w:rPr>
        <w:t>. Looker involves interactive data visualization, which complex analysis easier and simpler to i</w:t>
      </w:r>
      <w:r w:rsidRPr="00492B65">
        <w:rPr>
          <w:rFonts w:ascii="Times New Roman" w:hAnsi="Times New Roman" w:cs="Times New Roman"/>
          <w:sz w:val="24"/>
          <w:szCs w:val="24"/>
        </w:rPr>
        <w:t>dentify. Visualizations are usually made from data directly collected data from the system. Furthermore, the looker utilizes a standard modeling language to make visualizations impactful and coherent data consolidation. Looker is an excellent solution in t</w:t>
      </w:r>
      <w:r w:rsidRPr="00492B65">
        <w:rPr>
          <w:rFonts w:ascii="Times New Roman" w:hAnsi="Times New Roman" w:cs="Times New Roman"/>
          <w:sz w:val="24"/>
          <w:szCs w:val="24"/>
        </w:rPr>
        <w:t>he generation of trend lines that help in decision making.</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Zoho Analytics is a platform that can be used by all sizes of the organization to generate visual business insights from collected data. The software combines various tools, which include pivot tab</w:t>
      </w:r>
      <w:r w:rsidRPr="00492B65">
        <w:rPr>
          <w:rFonts w:ascii="Times New Roman" w:hAnsi="Times New Roman" w:cs="Times New Roman"/>
          <w:sz w:val="24"/>
          <w:szCs w:val="24"/>
        </w:rPr>
        <w:t>les, KPI widgets, and tabular view components</w:t>
      </w:r>
      <w:r w:rsidR="00D6698C" w:rsidRPr="00492B65">
        <w:rPr>
          <w:rFonts w:ascii="Times New Roman" w:hAnsi="Times New Roman" w:cs="Times New Roman"/>
          <w:sz w:val="24"/>
          <w:szCs w:val="24"/>
        </w:rPr>
        <w:t xml:space="preserve"> (Telea, 2007)</w:t>
      </w:r>
      <w:r w:rsidRPr="00492B65">
        <w:rPr>
          <w:rFonts w:ascii="Times New Roman" w:hAnsi="Times New Roman" w:cs="Times New Roman"/>
          <w:sz w:val="24"/>
          <w:szCs w:val="24"/>
        </w:rPr>
        <w:t xml:space="preserve">. This platform promotes collaboration between users and their colleagues in report generation and decision making. The </w:t>
      </w:r>
      <w:r w:rsidRPr="00492B65">
        <w:rPr>
          <w:rFonts w:ascii="Times New Roman" w:hAnsi="Times New Roman" w:cs="Times New Roman"/>
          <w:sz w:val="24"/>
          <w:szCs w:val="24"/>
        </w:rPr>
        <w:lastRenderedPageBreak/>
        <w:t xml:space="preserve">solution makes it possible for users to encapsulate dashboards in their </w:t>
      </w:r>
      <w:r w:rsidRPr="00492B65">
        <w:rPr>
          <w:rFonts w:ascii="Times New Roman" w:hAnsi="Times New Roman" w:cs="Times New Roman"/>
          <w:sz w:val="24"/>
          <w:szCs w:val="24"/>
        </w:rPr>
        <w:t>websites and applications. This software is also useful to application developers as it enables them to integrate and build reporting capabilities in their applications. Features like report sharing enhance decision making in companies making it essential.</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Reveal is self-service business intelligence software available to businesses of various sizes. The software provides enterprises with a platform to create and share impressive data visualizations and insightful dashboards. Consequently, proper data inter</w:t>
      </w:r>
      <w:r w:rsidRPr="00492B65">
        <w:rPr>
          <w:rFonts w:ascii="Times New Roman" w:hAnsi="Times New Roman" w:cs="Times New Roman"/>
          <w:sz w:val="24"/>
          <w:szCs w:val="24"/>
        </w:rPr>
        <w:t xml:space="preserve">pretation becomes possible, which leads to informed decisions. </w:t>
      </w:r>
      <w:r w:rsidR="00D6698C" w:rsidRPr="00492B65">
        <w:rPr>
          <w:rFonts w:ascii="Times New Roman" w:hAnsi="Times New Roman" w:cs="Times New Roman"/>
          <w:sz w:val="24"/>
          <w:szCs w:val="24"/>
        </w:rPr>
        <w:t>The</w:t>
      </w:r>
      <w:r w:rsidRPr="00492B65">
        <w:rPr>
          <w:rFonts w:ascii="Times New Roman" w:hAnsi="Times New Roman" w:cs="Times New Roman"/>
          <w:sz w:val="24"/>
          <w:szCs w:val="24"/>
        </w:rPr>
        <w:t xml:space="preserve"> software enables companies to access crucial statistical functions such as predictive analytics, regression analysis, and time-series forecasting</w:t>
      </w:r>
      <w:r w:rsidR="00D6698C" w:rsidRPr="00492B65">
        <w:rPr>
          <w:rFonts w:ascii="Times New Roman" w:hAnsi="Times New Roman" w:cs="Times New Roman"/>
          <w:sz w:val="24"/>
          <w:szCs w:val="24"/>
        </w:rPr>
        <w:t xml:space="preserve"> (Telea, 2007)</w:t>
      </w:r>
      <w:r w:rsidRPr="00492B65">
        <w:rPr>
          <w:rFonts w:ascii="Times New Roman" w:hAnsi="Times New Roman" w:cs="Times New Roman"/>
          <w:sz w:val="24"/>
          <w:szCs w:val="24"/>
        </w:rPr>
        <w:t>. These functions are useful i</w:t>
      </w:r>
      <w:r w:rsidRPr="00492B65">
        <w:rPr>
          <w:rFonts w:ascii="Times New Roman" w:hAnsi="Times New Roman" w:cs="Times New Roman"/>
          <w:sz w:val="24"/>
          <w:szCs w:val="24"/>
        </w:rPr>
        <w:t>n various predictions, such as sales</w:t>
      </w:r>
      <w:r w:rsidR="00D6698C" w:rsidRPr="00492B65">
        <w:rPr>
          <w:rFonts w:ascii="Times New Roman" w:hAnsi="Times New Roman" w:cs="Times New Roman"/>
          <w:sz w:val="24"/>
          <w:szCs w:val="24"/>
        </w:rPr>
        <w:t xml:space="preserve"> projections</w:t>
      </w:r>
      <w:r w:rsidRPr="00492B65">
        <w:rPr>
          <w:rFonts w:ascii="Times New Roman" w:hAnsi="Times New Roman" w:cs="Times New Roman"/>
          <w:sz w:val="24"/>
          <w:szCs w:val="24"/>
        </w:rPr>
        <w:t>.</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Th</w:t>
      </w:r>
      <w:r w:rsidR="00013C10" w:rsidRPr="00492B65">
        <w:rPr>
          <w:rFonts w:ascii="Times New Roman" w:hAnsi="Times New Roman" w:cs="Times New Roman"/>
          <w:sz w:val="24"/>
          <w:szCs w:val="24"/>
        </w:rPr>
        <w:t>e Sisense</w:t>
      </w:r>
      <w:r w:rsidRPr="00492B65">
        <w:rPr>
          <w:rFonts w:ascii="Times New Roman" w:hAnsi="Times New Roman" w:cs="Times New Roman"/>
          <w:sz w:val="24"/>
          <w:szCs w:val="24"/>
        </w:rPr>
        <w:t xml:space="preserve"> software makes it possible for businesses to make graphical representations of information collected from various source</w:t>
      </w:r>
      <w:r w:rsidR="00D6698C" w:rsidRPr="00492B65">
        <w:rPr>
          <w:rFonts w:ascii="Times New Roman" w:hAnsi="Times New Roman" w:cs="Times New Roman"/>
          <w:sz w:val="24"/>
          <w:szCs w:val="24"/>
        </w:rPr>
        <w:t>s (Miller, 2017)</w:t>
      </w:r>
      <w:r w:rsidRPr="00492B65">
        <w:rPr>
          <w:rFonts w:ascii="Times New Roman" w:hAnsi="Times New Roman" w:cs="Times New Roman"/>
          <w:sz w:val="24"/>
          <w:szCs w:val="24"/>
        </w:rPr>
        <w:t>. The use of agile analysis software with different data v</w:t>
      </w:r>
      <w:r w:rsidRPr="00492B65">
        <w:rPr>
          <w:rFonts w:ascii="Times New Roman" w:hAnsi="Times New Roman" w:cs="Times New Roman"/>
          <w:sz w:val="24"/>
          <w:szCs w:val="24"/>
        </w:rPr>
        <w:t>isualizations enables users to create impressive graphical images and dashboards efficiently. The interactive dashboards promote the sharing of these graphical representations with colleagues and clients. This interactive environment allows the business to</w:t>
      </w:r>
      <w:r w:rsidRPr="00492B65">
        <w:rPr>
          <w:rFonts w:ascii="Times New Roman" w:hAnsi="Times New Roman" w:cs="Times New Roman"/>
          <w:sz w:val="24"/>
          <w:szCs w:val="24"/>
        </w:rPr>
        <w:t xml:space="preserve"> identify a floating trend, which supports growth and development.</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 xml:space="preserve">Microsoft Power BI is </w:t>
      </w:r>
      <w:r w:rsidR="008F178B" w:rsidRPr="00492B65">
        <w:rPr>
          <w:rFonts w:ascii="Times New Roman" w:hAnsi="Times New Roman" w:cs="Times New Roman"/>
          <w:sz w:val="24"/>
          <w:szCs w:val="24"/>
        </w:rPr>
        <w:t>a business</w:t>
      </w:r>
      <w:r w:rsidRPr="00492B65">
        <w:rPr>
          <w:rFonts w:ascii="Times New Roman" w:hAnsi="Times New Roman" w:cs="Times New Roman"/>
          <w:sz w:val="24"/>
          <w:szCs w:val="24"/>
        </w:rPr>
        <w:t xml:space="preserve"> intelligence software with the capability to convert raw data to meaningful information within a second. The platform gathers data from various sources in a</w:t>
      </w:r>
      <w:r w:rsidRPr="00492B65">
        <w:rPr>
          <w:rFonts w:ascii="Times New Roman" w:hAnsi="Times New Roman" w:cs="Times New Roman"/>
          <w:sz w:val="24"/>
          <w:szCs w:val="24"/>
        </w:rPr>
        <w:t xml:space="preserve"> centralized hub and turns it into visualization reports in the form of charts, pictures, and graphics</w:t>
      </w:r>
      <w:r w:rsidR="00167C85" w:rsidRPr="00492B65">
        <w:rPr>
          <w:rFonts w:ascii="Times New Roman" w:hAnsi="Times New Roman" w:cs="Times New Roman"/>
          <w:sz w:val="24"/>
          <w:szCs w:val="24"/>
        </w:rPr>
        <w:t xml:space="preserve"> (Chen et al., 2007)</w:t>
      </w:r>
      <w:r w:rsidRPr="00492B65">
        <w:rPr>
          <w:rFonts w:ascii="Times New Roman" w:hAnsi="Times New Roman" w:cs="Times New Roman"/>
          <w:sz w:val="24"/>
          <w:szCs w:val="24"/>
        </w:rPr>
        <w:t>. As a result, effective business strategies can be devised.</w:t>
      </w:r>
      <w:r w:rsidR="00D6698C" w:rsidRPr="00492B65">
        <w:rPr>
          <w:rFonts w:ascii="Times New Roman" w:hAnsi="Times New Roman" w:cs="Times New Roman"/>
          <w:sz w:val="24"/>
          <w:szCs w:val="24"/>
        </w:rPr>
        <w:t xml:space="preserve"> </w:t>
      </w:r>
      <w:r w:rsidR="00167C85" w:rsidRPr="00492B65">
        <w:rPr>
          <w:rFonts w:ascii="Times New Roman" w:hAnsi="Times New Roman" w:cs="Times New Roman"/>
          <w:sz w:val="24"/>
          <w:szCs w:val="24"/>
        </w:rPr>
        <w:t xml:space="preserve">In contrast, Qlikview is </w:t>
      </w:r>
      <w:r w:rsidRPr="00492B65">
        <w:rPr>
          <w:rFonts w:ascii="Times New Roman" w:hAnsi="Times New Roman" w:cs="Times New Roman"/>
          <w:sz w:val="24"/>
          <w:szCs w:val="24"/>
        </w:rPr>
        <w:t xml:space="preserve">applicable where data is scattered over various </w:t>
      </w:r>
      <w:r w:rsidRPr="00492B65">
        <w:rPr>
          <w:rFonts w:ascii="Times New Roman" w:hAnsi="Times New Roman" w:cs="Times New Roman"/>
          <w:sz w:val="24"/>
          <w:szCs w:val="24"/>
        </w:rPr>
        <w:t xml:space="preserve">devices. The software collects data </w:t>
      </w:r>
      <w:r w:rsidRPr="00492B65">
        <w:rPr>
          <w:rFonts w:ascii="Times New Roman" w:hAnsi="Times New Roman" w:cs="Times New Roman"/>
          <w:sz w:val="24"/>
          <w:szCs w:val="24"/>
        </w:rPr>
        <w:lastRenderedPageBreak/>
        <w:t xml:space="preserve">from different platforms and brings them together for better processing and viewing. </w:t>
      </w:r>
      <w:r w:rsidR="00D6698C" w:rsidRPr="00492B65">
        <w:rPr>
          <w:rFonts w:ascii="Times New Roman" w:hAnsi="Times New Roman" w:cs="Times New Roman"/>
          <w:sz w:val="24"/>
          <w:szCs w:val="24"/>
        </w:rPr>
        <w:t>Notably, t</w:t>
      </w:r>
      <w:r w:rsidRPr="00492B65">
        <w:rPr>
          <w:rFonts w:ascii="Times New Roman" w:hAnsi="Times New Roman" w:cs="Times New Roman"/>
          <w:sz w:val="24"/>
          <w:szCs w:val="24"/>
        </w:rPr>
        <w:t>his combination makes it easier to analyze data and make transformative business decisions.</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 xml:space="preserve">Google chart is </w:t>
      </w:r>
      <w:r w:rsidR="00D6698C" w:rsidRPr="00492B65">
        <w:rPr>
          <w:rFonts w:ascii="Times New Roman" w:hAnsi="Times New Roman" w:cs="Times New Roman"/>
          <w:sz w:val="24"/>
          <w:szCs w:val="24"/>
        </w:rPr>
        <w:t xml:space="preserve">also a common </w:t>
      </w:r>
      <w:r w:rsidRPr="00492B65">
        <w:rPr>
          <w:rFonts w:ascii="Times New Roman" w:hAnsi="Times New Roman" w:cs="Times New Roman"/>
          <w:sz w:val="24"/>
          <w:szCs w:val="24"/>
        </w:rPr>
        <w:t>platform that creates interactive maps and makes them available for browsers and mobile devices at a cheap cost</w:t>
      </w:r>
      <w:r w:rsidR="00167C85" w:rsidRPr="00492B65">
        <w:rPr>
          <w:rFonts w:ascii="Times New Roman" w:hAnsi="Times New Roman" w:cs="Times New Roman"/>
          <w:sz w:val="24"/>
          <w:szCs w:val="24"/>
        </w:rPr>
        <w:t> (Kirk et al., 2016)</w:t>
      </w:r>
      <w:r w:rsidRPr="00492B65">
        <w:rPr>
          <w:rFonts w:ascii="Times New Roman" w:hAnsi="Times New Roman" w:cs="Times New Roman"/>
          <w:sz w:val="24"/>
          <w:szCs w:val="24"/>
        </w:rPr>
        <w:t>. The platform provides a variety of tables and other data tools that offer features such as timeliness, trendiness, among ot</w:t>
      </w:r>
      <w:r w:rsidRPr="00492B65">
        <w:rPr>
          <w:rFonts w:ascii="Times New Roman" w:hAnsi="Times New Roman" w:cs="Times New Roman"/>
          <w:sz w:val="24"/>
          <w:szCs w:val="24"/>
        </w:rPr>
        <w:t>hers.  The availability of these features enables users to customize visuals according to their particular needs.</w:t>
      </w:r>
    </w:p>
    <w:p w:rsidR="00F64895" w:rsidRPr="00492B65" w:rsidRDefault="001F6BC1" w:rsidP="00492B65">
      <w:pPr>
        <w:spacing w:line="480" w:lineRule="auto"/>
        <w:ind w:firstLine="720"/>
        <w:rPr>
          <w:rFonts w:ascii="Times New Roman" w:hAnsi="Times New Roman" w:cs="Times New Roman"/>
          <w:b/>
          <w:sz w:val="24"/>
          <w:szCs w:val="24"/>
        </w:rPr>
      </w:pPr>
      <w:r w:rsidRPr="00492B65">
        <w:rPr>
          <w:rFonts w:ascii="Times New Roman" w:hAnsi="Times New Roman" w:cs="Times New Roman"/>
          <w:b/>
          <w:sz w:val="24"/>
          <w:szCs w:val="24"/>
        </w:rPr>
        <w:t>Organizations That Have Adopted Data Visualization Technologies: The GE Company</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The expansion of data visualization and predictive technologie</w:t>
      </w:r>
      <w:r w:rsidRPr="00492B65">
        <w:rPr>
          <w:rFonts w:ascii="Times New Roman" w:hAnsi="Times New Roman" w:cs="Times New Roman"/>
          <w:sz w:val="24"/>
          <w:szCs w:val="24"/>
        </w:rPr>
        <w:t>s has opened opportunities for many businesses across the globe. These technologies help companies in finding new ways of retaining new customers and monitoring essential performance metrics</w:t>
      </w:r>
      <w:r w:rsidR="00597EBF" w:rsidRPr="00492B65">
        <w:rPr>
          <w:rFonts w:ascii="Times New Roman" w:hAnsi="Times New Roman" w:cs="Times New Roman"/>
          <w:sz w:val="24"/>
          <w:szCs w:val="24"/>
        </w:rPr>
        <w:t xml:space="preserve"> (Schwabish, 2016)</w:t>
      </w:r>
      <w:r w:rsidRPr="00492B65">
        <w:rPr>
          <w:rFonts w:ascii="Times New Roman" w:hAnsi="Times New Roman" w:cs="Times New Roman"/>
          <w:sz w:val="24"/>
          <w:szCs w:val="24"/>
        </w:rPr>
        <w:t>. Companies can now optimize operations and trac</w:t>
      </w:r>
      <w:r w:rsidRPr="00492B65">
        <w:rPr>
          <w:rFonts w:ascii="Times New Roman" w:hAnsi="Times New Roman" w:cs="Times New Roman"/>
          <w:sz w:val="24"/>
          <w:szCs w:val="24"/>
        </w:rPr>
        <w:t>e opportunities that were once impossible to identify. Many companies have turned data visualization into a successive story using different approaches. GE is an excellent example of such companies.</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 xml:space="preserve">GE Company has stood out as a significant beneficiary of </w:t>
      </w:r>
      <w:r w:rsidRPr="00492B65">
        <w:rPr>
          <w:rFonts w:ascii="Times New Roman" w:hAnsi="Times New Roman" w:cs="Times New Roman"/>
          <w:sz w:val="24"/>
          <w:szCs w:val="24"/>
        </w:rPr>
        <w:t>data visualization technologies. The company effectively utilizes data visualization as a vital ingredient in its marketing and communications activities. GE, as a company, specializes in solving challenges faced in the attempt to sort out complex problems</w:t>
      </w:r>
      <w:r w:rsidRPr="00492B65">
        <w:rPr>
          <w:rFonts w:ascii="Times New Roman" w:hAnsi="Times New Roman" w:cs="Times New Roman"/>
          <w:sz w:val="24"/>
          <w:szCs w:val="24"/>
        </w:rPr>
        <w:t xml:space="preserve"> facing the whole world</w:t>
      </w:r>
      <w:r w:rsidR="001B19F7" w:rsidRPr="00492B65">
        <w:rPr>
          <w:rFonts w:ascii="Times New Roman" w:hAnsi="Times New Roman" w:cs="Times New Roman"/>
          <w:sz w:val="24"/>
          <w:szCs w:val="24"/>
        </w:rPr>
        <w:t xml:space="preserve"> (Yuk &amp; Diamond, 2014)</w:t>
      </w:r>
      <w:r w:rsidRPr="00492B65">
        <w:rPr>
          <w:rFonts w:ascii="Times New Roman" w:hAnsi="Times New Roman" w:cs="Times New Roman"/>
          <w:sz w:val="24"/>
          <w:szCs w:val="24"/>
        </w:rPr>
        <w:t xml:space="preserve">. The company delves into different fields ranging from infrastructure, renewable energy, and affordable universal healthcare. In its operation, the marketing group works tirelessly to find effective ways of </w:t>
      </w:r>
      <w:r w:rsidRPr="00492B65">
        <w:rPr>
          <w:rFonts w:ascii="Times New Roman" w:hAnsi="Times New Roman" w:cs="Times New Roman"/>
          <w:sz w:val="24"/>
          <w:szCs w:val="24"/>
        </w:rPr>
        <w:t>overcoming these challenges.</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lastRenderedPageBreak/>
        <w:t>The company utilized data visualization first in the year 2009 in analyzing various causes of deaths. The data was presented in graphics which separated female from male and categorized it in different ages. Different causes of</w:t>
      </w:r>
      <w:r w:rsidRPr="00492B65">
        <w:rPr>
          <w:rFonts w:ascii="Times New Roman" w:hAnsi="Times New Roman" w:cs="Times New Roman"/>
          <w:sz w:val="24"/>
          <w:szCs w:val="24"/>
        </w:rPr>
        <w:t xml:space="preserve"> fatalities were presented in a simplified way, which received good responses from the media and various stakeholders in the company. The company realized that the approach was efficient across its different stakeholders</w:t>
      </w:r>
      <w:r w:rsidR="001B19F7" w:rsidRPr="00492B65">
        <w:rPr>
          <w:rFonts w:ascii="Times New Roman" w:hAnsi="Times New Roman" w:cs="Times New Roman"/>
          <w:sz w:val="24"/>
          <w:szCs w:val="24"/>
        </w:rPr>
        <w:t xml:space="preserve"> (Yuk &amp; Diamond, 2014)</w:t>
      </w:r>
      <w:r w:rsidRPr="00492B65">
        <w:rPr>
          <w:rFonts w:ascii="Times New Roman" w:hAnsi="Times New Roman" w:cs="Times New Roman"/>
          <w:sz w:val="24"/>
          <w:szCs w:val="24"/>
        </w:rPr>
        <w:t>. As a result,</w:t>
      </w:r>
      <w:r w:rsidRPr="00492B65">
        <w:rPr>
          <w:rFonts w:ascii="Times New Roman" w:hAnsi="Times New Roman" w:cs="Times New Roman"/>
          <w:sz w:val="24"/>
          <w:szCs w:val="24"/>
        </w:rPr>
        <w:t xml:space="preserve"> the company extended data visualization in the presentation of its annual reports, which are mostly aimed at reaching various investors.</w:t>
      </w:r>
    </w:p>
    <w:p w:rsidR="00003BA3" w:rsidRPr="00492B65" w:rsidRDefault="001F6BC1" w:rsidP="00492B65">
      <w:pPr>
        <w:spacing w:line="480" w:lineRule="auto"/>
        <w:rPr>
          <w:rFonts w:ascii="Times New Roman" w:hAnsi="Times New Roman" w:cs="Times New Roman"/>
          <w:sz w:val="24"/>
          <w:szCs w:val="24"/>
        </w:rPr>
      </w:pPr>
      <w:r w:rsidRPr="00492B65">
        <w:rPr>
          <w:rFonts w:ascii="Times New Roman" w:hAnsi="Times New Roman" w:cs="Times New Roman"/>
          <w:sz w:val="24"/>
          <w:szCs w:val="24"/>
        </w:rPr>
        <w:t xml:space="preserve"> </w:t>
      </w:r>
      <w:r w:rsidRPr="00492B65">
        <w:rPr>
          <w:rFonts w:ascii="Times New Roman" w:hAnsi="Times New Roman" w:cs="Times New Roman"/>
          <w:sz w:val="24"/>
          <w:szCs w:val="24"/>
        </w:rPr>
        <w:tab/>
        <w:t>The company also utilized the data visualization to convey a message about the white paper fall on the industrial in</w:t>
      </w:r>
      <w:r w:rsidRPr="00492B65">
        <w:rPr>
          <w:rFonts w:ascii="Times New Roman" w:hAnsi="Times New Roman" w:cs="Times New Roman"/>
          <w:sz w:val="24"/>
          <w:szCs w:val="24"/>
        </w:rPr>
        <w:t xml:space="preserve">ternet. The company confirmed the approach to be useful as it can be utilized across different audiences. According to the company CEO, the partnering of internal brand marketing members and other external best companies such as The New York Times and MIT </w:t>
      </w:r>
      <w:r w:rsidRPr="00492B65">
        <w:rPr>
          <w:rFonts w:ascii="Times New Roman" w:hAnsi="Times New Roman" w:cs="Times New Roman"/>
          <w:sz w:val="24"/>
          <w:szCs w:val="24"/>
        </w:rPr>
        <w:t>led to great success. Another example of successive data visualization was witnessed in the 100 years of the world record for the summer games</w:t>
      </w:r>
      <w:r w:rsidR="001B19F7" w:rsidRPr="00492B65">
        <w:rPr>
          <w:rFonts w:ascii="Times New Roman" w:hAnsi="Times New Roman" w:cs="Times New Roman"/>
          <w:sz w:val="24"/>
          <w:szCs w:val="24"/>
        </w:rPr>
        <w:t>(Kirk et al., 2016)</w:t>
      </w:r>
      <w:r w:rsidRPr="00492B65">
        <w:rPr>
          <w:rFonts w:ascii="Times New Roman" w:hAnsi="Times New Roman" w:cs="Times New Roman"/>
          <w:sz w:val="24"/>
          <w:szCs w:val="24"/>
        </w:rPr>
        <w:t>.</w:t>
      </w:r>
    </w:p>
    <w:p w:rsidR="00003BA3" w:rsidRPr="00492B65" w:rsidRDefault="001F6BC1" w:rsidP="00492B65">
      <w:pPr>
        <w:spacing w:line="480" w:lineRule="auto"/>
        <w:rPr>
          <w:rFonts w:ascii="Times New Roman" w:hAnsi="Times New Roman" w:cs="Times New Roman"/>
          <w:sz w:val="24"/>
          <w:szCs w:val="24"/>
        </w:rPr>
      </w:pPr>
      <w:r w:rsidRPr="00492B65">
        <w:rPr>
          <w:rFonts w:ascii="Times New Roman" w:hAnsi="Times New Roman" w:cs="Times New Roman"/>
          <w:sz w:val="24"/>
          <w:szCs w:val="24"/>
        </w:rPr>
        <w:t xml:space="preserve"> </w:t>
      </w:r>
      <w:r w:rsidRPr="00492B65">
        <w:rPr>
          <w:rFonts w:ascii="Times New Roman" w:hAnsi="Times New Roman" w:cs="Times New Roman"/>
          <w:sz w:val="24"/>
          <w:szCs w:val="24"/>
        </w:rPr>
        <w:tab/>
        <w:t xml:space="preserve"> Data visualization turned out as an effective way of communicating information surrounding</w:t>
      </w:r>
      <w:r w:rsidRPr="00492B65">
        <w:rPr>
          <w:rFonts w:ascii="Times New Roman" w:hAnsi="Times New Roman" w:cs="Times New Roman"/>
          <w:sz w:val="24"/>
          <w:szCs w:val="24"/>
        </w:rPr>
        <w:t xml:space="preserve"> the games</w:t>
      </w:r>
      <w:r w:rsidR="001B19F7" w:rsidRPr="00492B65">
        <w:rPr>
          <w:rFonts w:ascii="Times New Roman" w:hAnsi="Times New Roman" w:cs="Times New Roman"/>
          <w:sz w:val="24"/>
          <w:szCs w:val="24"/>
        </w:rPr>
        <w:t xml:space="preserve"> (Yuk &amp; Diamond, 2014)</w:t>
      </w:r>
      <w:r w:rsidRPr="00492B65">
        <w:rPr>
          <w:rFonts w:ascii="Times New Roman" w:hAnsi="Times New Roman" w:cs="Times New Roman"/>
          <w:sz w:val="24"/>
          <w:szCs w:val="24"/>
        </w:rPr>
        <w:t>. They created intuitively interactive, clicks, and dots which represented data of various record placed by countries. This representation made the exploration of the country's records for each game simple. The company was a</w:t>
      </w:r>
      <w:r w:rsidRPr="00492B65">
        <w:rPr>
          <w:rFonts w:ascii="Times New Roman" w:hAnsi="Times New Roman" w:cs="Times New Roman"/>
          <w:sz w:val="24"/>
          <w:szCs w:val="24"/>
        </w:rPr>
        <w:t>ble to communicate about the importance of the Olympics games. Data visualization has enabled the company to generate an impressive representation of its electricity production</w:t>
      </w:r>
      <w:r w:rsidR="001B19F7" w:rsidRPr="00492B65">
        <w:rPr>
          <w:rFonts w:ascii="Times New Roman" w:hAnsi="Times New Roman" w:cs="Times New Roman"/>
          <w:sz w:val="24"/>
          <w:szCs w:val="24"/>
        </w:rPr>
        <w:t>.</w:t>
      </w:r>
    </w:p>
    <w:p w:rsidR="00003BA3"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The greatest challenge experienced in data visualization is that people’s expe</w:t>
      </w:r>
      <w:r w:rsidRPr="00492B65">
        <w:rPr>
          <w:rFonts w:ascii="Times New Roman" w:hAnsi="Times New Roman" w:cs="Times New Roman"/>
          <w:sz w:val="24"/>
          <w:szCs w:val="24"/>
        </w:rPr>
        <w:t xml:space="preserve">ctation of data to be real-time and timely. Despite the broad access of data through the use of technologies, a challenge always arises in building trust among various stakeholders. The company also finds </w:t>
      </w:r>
      <w:r w:rsidRPr="00492B65">
        <w:rPr>
          <w:rFonts w:ascii="Times New Roman" w:hAnsi="Times New Roman" w:cs="Times New Roman"/>
          <w:sz w:val="24"/>
          <w:szCs w:val="24"/>
        </w:rPr>
        <w:lastRenderedPageBreak/>
        <w:t>it a bit challenging to use this data to tell a sto</w:t>
      </w:r>
      <w:r w:rsidRPr="00492B65">
        <w:rPr>
          <w:rFonts w:ascii="Times New Roman" w:hAnsi="Times New Roman" w:cs="Times New Roman"/>
          <w:sz w:val="24"/>
          <w:szCs w:val="24"/>
        </w:rPr>
        <w:t>ry. The data must be presented in such a way that the most exciting part captures the attention of the consumer</w:t>
      </w:r>
      <w:r w:rsidR="001B19F7" w:rsidRPr="00492B65">
        <w:rPr>
          <w:rFonts w:ascii="Times New Roman" w:hAnsi="Times New Roman" w:cs="Times New Roman"/>
          <w:sz w:val="24"/>
          <w:szCs w:val="24"/>
        </w:rPr>
        <w:t>s (Miller, 2017)</w:t>
      </w:r>
      <w:r w:rsidRPr="00492B65">
        <w:rPr>
          <w:rFonts w:ascii="Times New Roman" w:hAnsi="Times New Roman" w:cs="Times New Roman"/>
          <w:sz w:val="24"/>
          <w:szCs w:val="24"/>
        </w:rPr>
        <w:t>.</w:t>
      </w:r>
    </w:p>
    <w:p w:rsidR="00FD4818" w:rsidRPr="00492B65" w:rsidRDefault="001F6BC1" w:rsidP="00492B65">
      <w:pPr>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Through data visualization, GE, in collaboration with Fathom, was able to develop a visualization of 125,000 medical scans over</w:t>
      </w:r>
      <w:r w:rsidRPr="00492B65">
        <w:rPr>
          <w:rFonts w:ascii="Times New Roman" w:hAnsi="Times New Roman" w:cs="Times New Roman"/>
          <w:sz w:val="24"/>
          <w:szCs w:val="24"/>
        </w:rPr>
        <w:t xml:space="preserve"> four hours. The other display utilized two weeks of data from 713 gas turbines to show the amount of energy produced worldwide. The company employs "Building something Big" and "Power and beer" ads to illustrate its impact on medical care and energy produ</w:t>
      </w:r>
      <w:r w:rsidRPr="00492B65">
        <w:rPr>
          <w:rFonts w:ascii="Times New Roman" w:hAnsi="Times New Roman" w:cs="Times New Roman"/>
          <w:sz w:val="24"/>
          <w:szCs w:val="24"/>
        </w:rPr>
        <w:t>ction.</w:t>
      </w:r>
    </w:p>
    <w:p w:rsidR="00492B65" w:rsidRPr="00492B65" w:rsidRDefault="001F6BC1" w:rsidP="00492B65">
      <w:pPr>
        <w:tabs>
          <w:tab w:val="left" w:pos="3633"/>
        </w:tabs>
        <w:spacing w:line="480" w:lineRule="auto"/>
        <w:ind w:firstLine="720"/>
        <w:rPr>
          <w:rFonts w:ascii="Times New Roman" w:hAnsi="Times New Roman" w:cs="Times New Roman"/>
          <w:sz w:val="24"/>
          <w:szCs w:val="24"/>
        </w:rPr>
      </w:pPr>
      <w:r w:rsidRPr="00492B65">
        <w:rPr>
          <w:rFonts w:ascii="Times New Roman" w:hAnsi="Times New Roman" w:cs="Times New Roman"/>
          <w:sz w:val="24"/>
          <w:szCs w:val="24"/>
        </w:rPr>
        <w:tab/>
      </w:r>
    </w:p>
    <w:p w:rsidR="00492B65" w:rsidRPr="00492B65" w:rsidRDefault="001F6BC1" w:rsidP="00492B65">
      <w:pPr>
        <w:spacing w:line="480" w:lineRule="auto"/>
        <w:rPr>
          <w:rFonts w:ascii="Times New Roman" w:hAnsi="Times New Roman" w:cs="Times New Roman"/>
          <w:sz w:val="24"/>
          <w:szCs w:val="24"/>
        </w:rPr>
      </w:pPr>
      <w:r w:rsidRPr="00492B65">
        <w:rPr>
          <w:rFonts w:ascii="Times New Roman" w:hAnsi="Times New Roman" w:cs="Times New Roman"/>
          <w:sz w:val="24"/>
          <w:szCs w:val="24"/>
        </w:rPr>
        <w:br w:type="page"/>
      </w:r>
    </w:p>
    <w:p w:rsidR="00492B65" w:rsidRPr="00492B65" w:rsidRDefault="001F6BC1" w:rsidP="00492B65">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r w:rsidRPr="00492B65">
        <w:rPr>
          <w:rFonts w:ascii="Times New Roman" w:eastAsia="Times New Roman" w:hAnsi="Times New Roman" w:cs="Times New Roman"/>
          <w:b/>
          <w:color w:val="000000"/>
          <w:sz w:val="24"/>
          <w:szCs w:val="24"/>
          <w:lang w:val="en-GB" w:eastAsia="en-GB"/>
        </w:rPr>
        <w:lastRenderedPageBreak/>
        <w:t>References</w:t>
      </w:r>
    </w:p>
    <w:p w:rsidR="00492B65" w:rsidRPr="00492B65" w:rsidRDefault="001F6BC1" w:rsidP="00492B65">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492B65">
        <w:rPr>
          <w:rFonts w:ascii="Times New Roman" w:eastAsia="Times New Roman" w:hAnsi="Times New Roman" w:cs="Times New Roman"/>
          <w:color w:val="000000"/>
          <w:sz w:val="24"/>
          <w:szCs w:val="24"/>
          <w:lang w:val="en-GB" w:eastAsia="en-GB"/>
        </w:rPr>
        <w:t>Anouncia, S. M., Gohel, H. A., &amp; Vairamuthu, S. (2020). </w:t>
      </w:r>
      <w:r w:rsidRPr="00492B65">
        <w:rPr>
          <w:rFonts w:ascii="Times New Roman" w:eastAsia="Times New Roman" w:hAnsi="Times New Roman" w:cs="Times New Roman"/>
          <w:i/>
          <w:iCs/>
          <w:color w:val="000000"/>
          <w:sz w:val="24"/>
          <w:szCs w:val="24"/>
          <w:lang w:val="en-GB" w:eastAsia="en-GB"/>
        </w:rPr>
        <w:t>Data visualization: Trends and challenges toward multidisciplinary perception</w:t>
      </w:r>
      <w:r w:rsidRPr="00492B65">
        <w:rPr>
          <w:rFonts w:ascii="Times New Roman" w:eastAsia="Times New Roman" w:hAnsi="Times New Roman" w:cs="Times New Roman"/>
          <w:color w:val="000000"/>
          <w:sz w:val="24"/>
          <w:szCs w:val="24"/>
          <w:lang w:val="en-GB" w:eastAsia="en-GB"/>
        </w:rPr>
        <w:t>. Springer Nature.</w:t>
      </w:r>
    </w:p>
    <w:p w:rsidR="00492B65" w:rsidRPr="00492B65" w:rsidRDefault="001F6BC1" w:rsidP="00492B65">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492B65">
        <w:rPr>
          <w:rFonts w:ascii="Times New Roman" w:eastAsia="Times New Roman" w:hAnsi="Times New Roman" w:cs="Times New Roman"/>
          <w:color w:val="000000"/>
          <w:sz w:val="24"/>
          <w:szCs w:val="24"/>
          <w:lang w:val="en-GB" w:eastAsia="en-GB"/>
        </w:rPr>
        <w:t>Chen, C., Härdle, W. K., &amp; Unwin, A. (2007). </w:t>
      </w:r>
      <w:r w:rsidRPr="00492B65">
        <w:rPr>
          <w:rFonts w:ascii="Times New Roman" w:eastAsia="Times New Roman" w:hAnsi="Times New Roman" w:cs="Times New Roman"/>
          <w:i/>
          <w:iCs/>
          <w:color w:val="000000"/>
          <w:sz w:val="24"/>
          <w:szCs w:val="24"/>
          <w:lang w:val="en-GB" w:eastAsia="en-GB"/>
        </w:rPr>
        <w:t>Handbook of data visualization</w:t>
      </w:r>
      <w:r w:rsidRPr="00492B65">
        <w:rPr>
          <w:rFonts w:ascii="Times New Roman" w:eastAsia="Times New Roman" w:hAnsi="Times New Roman" w:cs="Times New Roman"/>
          <w:color w:val="000000"/>
          <w:sz w:val="24"/>
          <w:szCs w:val="24"/>
          <w:lang w:val="en-GB" w:eastAsia="en-GB"/>
        </w:rPr>
        <w:t xml:space="preserve">. </w:t>
      </w:r>
      <w:r w:rsidRPr="00492B65">
        <w:rPr>
          <w:rFonts w:ascii="Times New Roman" w:eastAsia="Times New Roman" w:hAnsi="Times New Roman" w:cs="Times New Roman"/>
          <w:color w:val="000000"/>
          <w:sz w:val="24"/>
          <w:szCs w:val="24"/>
          <w:lang w:val="en-GB" w:eastAsia="en-GB"/>
        </w:rPr>
        <w:t>Springer Science &amp; Business Media.</w:t>
      </w:r>
    </w:p>
    <w:p w:rsidR="00492B65" w:rsidRPr="00492B65" w:rsidRDefault="001F6BC1" w:rsidP="00492B65">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492B65">
        <w:rPr>
          <w:rFonts w:ascii="Times New Roman" w:eastAsia="Times New Roman" w:hAnsi="Times New Roman" w:cs="Times New Roman"/>
          <w:color w:val="000000"/>
          <w:sz w:val="24"/>
          <w:szCs w:val="24"/>
          <w:lang w:val="en-GB" w:eastAsia="en-GB"/>
        </w:rPr>
        <w:t>K</w:t>
      </w:r>
      <w:r w:rsidR="000E116E">
        <w:rPr>
          <w:rFonts w:ascii="Times New Roman" w:eastAsia="Times New Roman" w:hAnsi="Times New Roman" w:cs="Times New Roman"/>
          <w:color w:val="000000"/>
          <w:sz w:val="24"/>
          <w:szCs w:val="24"/>
          <w:lang w:val="en-GB" w:eastAsia="en-GB"/>
        </w:rPr>
        <w:t>irk, A., Timms, S., Rininsland</w:t>
      </w:r>
      <w:r w:rsidRPr="00492B65">
        <w:rPr>
          <w:rFonts w:ascii="Times New Roman" w:eastAsia="Times New Roman" w:hAnsi="Times New Roman" w:cs="Times New Roman"/>
          <w:color w:val="000000"/>
          <w:sz w:val="24"/>
          <w:szCs w:val="24"/>
          <w:lang w:val="en-GB" w:eastAsia="en-GB"/>
        </w:rPr>
        <w:t xml:space="preserve"> &amp; Teller, S. (2016). </w:t>
      </w:r>
      <w:r w:rsidRPr="00492B65">
        <w:rPr>
          <w:rFonts w:ascii="Times New Roman" w:eastAsia="Times New Roman" w:hAnsi="Times New Roman" w:cs="Times New Roman"/>
          <w:i/>
          <w:iCs/>
          <w:color w:val="000000"/>
          <w:sz w:val="24"/>
          <w:szCs w:val="24"/>
          <w:lang w:val="en-GB" w:eastAsia="en-GB"/>
        </w:rPr>
        <w:t>Data visualization: "Representing Information on the modern web</w:t>
      </w:r>
      <w:r w:rsidRPr="00492B65">
        <w:rPr>
          <w:rFonts w:ascii="Times New Roman" w:eastAsia="Times New Roman" w:hAnsi="Times New Roman" w:cs="Times New Roman"/>
          <w:color w:val="000000"/>
          <w:sz w:val="24"/>
          <w:szCs w:val="24"/>
          <w:lang w:val="en-GB" w:eastAsia="en-GB"/>
        </w:rPr>
        <w:t>." Packt Publishing.</w:t>
      </w:r>
    </w:p>
    <w:p w:rsidR="00492B65" w:rsidRPr="00492B65" w:rsidRDefault="001F6BC1" w:rsidP="00492B65">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492B65">
        <w:rPr>
          <w:rFonts w:ascii="Times New Roman" w:eastAsia="Times New Roman" w:hAnsi="Times New Roman" w:cs="Times New Roman"/>
          <w:color w:val="000000"/>
          <w:sz w:val="24"/>
          <w:szCs w:val="24"/>
          <w:lang w:val="en-GB" w:eastAsia="en-GB"/>
        </w:rPr>
        <w:t>Miller, J. D. (2017). </w:t>
      </w:r>
      <w:r w:rsidRPr="00492B65">
        <w:rPr>
          <w:rFonts w:ascii="Times New Roman" w:eastAsia="Times New Roman" w:hAnsi="Times New Roman" w:cs="Times New Roman"/>
          <w:i/>
          <w:iCs/>
          <w:color w:val="000000"/>
          <w:sz w:val="24"/>
          <w:szCs w:val="24"/>
          <w:lang w:val="en-GB" w:eastAsia="en-GB"/>
        </w:rPr>
        <w:t>Big data visualization</w:t>
      </w:r>
      <w:r w:rsidRPr="00492B65">
        <w:rPr>
          <w:rFonts w:ascii="Times New Roman" w:eastAsia="Times New Roman" w:hAnsi="Times New Roman" w:cs="Times New Roman"/>
          <w:color w:val="000000"/>
          <w:sz w:val="24"/>
          <w:szCs w:val="24"/>
          <w:lang w:val="en-GB" w:eastAsia="en-GB"/>
        </w:rPr>
        <w:t>. Packt Publishing.</w:t>
      </w:r>
    </w:p>
    <w:p w:rsidR="00492B65" w:rsidRPr="00492B65" w:rsidRDefault="001F6BC1" w:rsidP="00492B65">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492B65">
        <w:rPr>
          <w:rFonts w:ascii="Times New Roman" w:eastAsia="Times New Roman" w:hAnsi="Times New Roman" w:cs="Times New Roman"/>
          <w:color w:val="000000"/>
          <w:sz w:val="24"/>
          <w:szCs w:val="24"/>
          <w:lang w:val="en-GB" w:eastAsia="en-GB"/>
        </w:rPr>
        <w:t>Schwabish, J. (2016)</w:t>
      </w:r>
      <w:r w:rsidRPr="00492B65">
        <w:rPr>
          <w:rFonts w:ascii="Times New Roman" w:eastAsia="Times New Roman" w:hAnsi="Times New Roman" w:cs="Times New Roman"/>
          <w:color w:val="000000"/>
          <w:sz w:val="24"/>
          <w:szCs w:val="24"/>
          <w:lang w:val="en-GB" w:eastAsia="en-GB"/>
        </w:rPr>
        <w:t>. The data visualization slide. </w:t>
      </w:r>
      <w:r w:rsidRPr="00492B65">
        <w:rPr>
          <w:rFonts w:ascii="Times New Roman" w:eastAsia="Times New Roman" w:hAnsi="Times New Roman" w:cs="Times New Roman"/>
          <w:i/>
          <w:iCs/>
          <w:color w:val="000000"/>
          <w:sz w:val="24"/>
          <w:szCs w:val="24"/>
          <w:lang w:val="en-GB" w:eastAsia="en-GB"/>
        </w:rPr>
        <w:t>Better Presentations</w:t>
      </w:r>
      <w:r w:rsidRPr="00492B65">
        <w:rPr>
          <w:rFonts w:ascii="Times New Roman" w:eastAsia="Times New Roman" w:hAnsi="Times New Roman" w:cs="Times New Roman"/>
          <w:color w:val="000000"/>
          <w:sz w:val="24"/>
          <w:szCs w:val="24"/>
          <w:lang w:val="en-GB" w:eastAsia="en-GB"/>
        </w:rPr>
        <w:t>. </w:t>
      </w:r>
      <w:hyperlink r:id="rId7" w:history="1">
        <w:r w:rsidRPr="00492B65">
          <w:rPr>
            <w:rFonts w:ascii="Times New Roman" w:eastAsia="Times New Roman" w:hAnsi="Times New Roman" w:cs="Times New Roman"/>
            <w:color w:val="000000"/>
            <w:sz w:val="24"/>
            <w:szCs w:val="24"/>
            <w:lang w:val="en-GB" w:eastAsia="en-GB"/>
          </w:rPr>
          <w:t>https://doi.org/10.7312/columbia/9780231175210.003.0006</w:t>
        </w:r>
      </w:hyperlink>
    </w:p>
    <w:p w:rsidR="00492B65" w:rsidRPr="00492B65" w:rsidRDefault="001F6BC1" w:rsidP="00492B65">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492B65">
        <w:rPr>
          <w:rFonts w:ascii="Times New Roman" w:eastAsia="Times New Roman" w:hAnsi="Times New Roman" w:cs="Times New Roman"/>
          <w:color w:val="000000"/>
          <w:sz w:val="24"/>
          <w:szCs w:val="24"/>
          <w:lang w:val="en-GB" w:eastAsia="en-GB"/>
        </w:rPr>
        <w:t>Telea, A. C. (2007). </w:t>
      </w:r>
      <w:r w:rsidRPr="00492B65">
        <w:rPr>
          <w:rFonts w:ascii="Times New Roman" w:eastAsia="Times New Roman" w:hAnsi="Times New Roman" w:cs="Times New Roman"/>
          <w:i/>
          <w:iCs/>
          <w:color w:val="000000"/>
          <w:sz w:val="24"/>
          <w:szCs w:val="24"/>
          <w:lang w:val="en-GB" w:eastAsia="en-GB"/>
        </w:rPr>
        <w:t>Data visualization: Principles and practice</w:t>
      </w:r>
      <w:r w:rsidRPr="00492B65">
        <w:rPr>
          <w:rFonts w:ascii="Times New Roman" w:eastAsia="Times New Roman" w:hAnsi="Times New Roman" w:cs="Times New Roman"/>
          <w:color w:val="000000"/>
          <w:sz w:val="24"/>
          <w:szCs w:val="24"/>
          <w:lang w:val="en-GB" w:eastAsia="en-GB"/>
        </w:rPr>
        <w:t>. CRC Press</w:t>
      </w:r>
      <w:r w:rsidRPr="00492B65">
        <w:rPr>
          <w:rFonts w:ascii="Times New Roman" w:eastAsia="Times New Roman" w:hAnsi="Times New Roman" w:cs="Times New Roman"/>
          <w:color w:val="000000"/>
          <w:sz w:val="24"/>
          <w:szCs w:val="24"/>
          <w:lang w:val="en-GB" w:eastAsia="en-GB"/>
        </w:rPr>
        <w:t>.</w:t>
      </w:r>
    </w:p>
    <w:p w:rsidR="00492B65" w:rsidRPr="00492B65" w:rsidRDefault="001F6BC1" w:rsidP="00492B65">
      <w:pPr>
        <w:tabs>
          <w:tab w:val="left" w:pos="3633"/>
        </w:tabs>
        <w:spacing w:line="480" w:lineRule="auto"/>
        <w:rPr>
          <w:rFonts w:ascii="Times New Roman" w:hAnsi="Times New Roman" w:cs="Times New Roman"/>
          <w:sz w:val="24"/>
          <w:szCs w:val="24"/>
        </w:rPr>
      </w:pPr>
      <w:r w:rsidRPr="00492B65">
        <w:rPr>
          <w:rFonts w:ascii="Times New Roman" w:hAnsi="Times New Roman" w:cs="Times New Roman"/>
          <w:sz w:val="24"/>
          <w:szCs w:val="24"/>
        </w:rPr>
        <w:t>Yuk, M., &amp; Diamond, S. (2014). </w:t>
      </w:r>
      <w:r w:rsidRPr="00492B65">
        <w:rPr>
          <w:rFonts w:ascii="Times New Roman" w:hAnsi="Times New Roman" w:cs="Times New Roman"/>
          <w:i/>
          <w:iCs/>
          <w:sz w:val="24"/>
          <w:szCs w:val="24"/>
        </w:rPr>
        <w:t>Data visualization for dummies</w:t>
      </w:r>
      <w:r w:rsidRPr="00492B65">
        <w:rPr>
          <w:rFonts w:ascii="Times New Roman" w:hAnsi="Times New Roman" w:cs="Times New Roman"/>
          <w:sz w:val="24"/>
          <w:szCs w:val="24"/>
        </w:rPr>
        <w:t>. John Wiley &amp; Sons.</w:t>
      </w:r>
    </w:p>
    <w:p w:rsidR="00492B65" w:rsidRPr="00492B65" w:rsidRDefault="00492B65" w:rsidP="00492B65">
      <w:pPr>
        <w:spacing w:line="480" w:lineRule="auto"/>
        <w:ind w:firstLine="720"/>
        <w:rPr>
          <w:rFonts w:ascii="Times New Roman" w:hAnsi="Times New Roman" w:cs="Times New Roman"/>
          <w:sz w:val="24"/>
          <w:szCs w:val="24"/>
        </w:rPr>
      </w:pPr>
    </w:p>
    <w:p w:rsidR="00492B65" w:rsidRPr="00492B65" w:rsidRDefault="00492B65" w:rsidP="00492B65">
      <w:pPr>
        <w:spacing w:line="480" w:lineRule="auto"/>
        <w:ind w:firstLine="720"/>
        <w:rPr>
          <w:rFonts w:ascii="Times New Roman" w:hAnsi="Times New Roman" w:cs="Times New Roman"/>
          <w:sz w:val="24"/>
          <w:szCs w:val="24"/>
        </w:rPr>
      </w:pPr>
    </w:p>
    <w:p w:rsidR="00492B65" w:rsidRPr="00492B65" w:rsidRDefault="00492B65" w:rsidP="00492B65">
      <w:pPr>
        <w:spacing w:line="480" w:lineRule="auto"/>
        <w:ind w:firstLine="720"/>
        <w:rPr>
          <w:rFonts w:ascii="Times New Roman" w:hAnsi="Times New Roman" w:cs="Times New Roman"/>
          <w:sz w:val="24"/>
          <w:szCs w:val="24"/>
        </w:rPr>
      </w:pPr>
    </w:p>
    <w:sectPr w:rsidR="00492B65" w:rsidRPr="00492B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BC1" w:rsidRDefault="001F6BC1">
      <w:pPr>
        <w:spacing w:after="0" w:line="240" w:lineRule="auto"/>
      </w:pPr>
      <w:r>
        <w:separator/>
      </w:r>
    </w:p>
  </w:endnote>
  <w:endnote w:type="continuationSeparator" w:id="0">
    <w:p w:rsidR="001F6BC1" w:rsidRDefault="001F6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BC1" w:rsidRDefault="001F6BC1">
      <w:pPr>
        <w:spacing w:after="0" w:line="240" w:lineRule="auto"/>
      </w:pPr>
      <w:r>
        <w:separator/>
      </w:r>
    </w:p>
  </w:footnote>
  <w:footnote w:type="continuationSeparator" w:id="0">
    <w:p w:rsidR="001F6BC1" w:rsidRDefault="001F6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066457503"/>
      <w:docPartObj>
        <w:docPartGallery w:val="Page Numbers (Top of Page)"/>
        <w:docPartUnique/>
      </w:docPartObj>
    </w:sdtPr>
    <w:sdtEndPr>
      <w:rPr>
        <w:noProof/>
      </w:rPr>
    </w:sdtEndPr>
    <w:sdtContent>
      <w:p w:rsidR="0089229F" w:rsidRDefault="0089229F">
        <w:pPr>
          <w:pStyle w:val="Header"/>
          <w:jc w:val="right"/>
          <w:rPr>
            <w:rFonts w:ascii="Times New Roman" w:hAnsi="Times New Roman" w:cs="Times New Roman"/>
          </w:rPr>
        </w:pPr>
      </w:p>
      <w:p w:rsidR="00492B65" w:rsidRPr="00492B65" w:rsidRDefault="001F6BC1">
        <w:pPr>
          <w:pStyle w:val="Header"/>
          <w:jc w:val="right"/>
          <w:rPr>
            <w:rFonts w:ascii="Times New Roman" w:hAnsi="Times New Roman" w:cs="Times New Roman"/>
          </w:rPr>
        </w:pPr>
        <w:r w:rsidRPr="00492B65">
          <w:rPr>
            <w:rFonts w:ascii="Times New Roman" w:hAnsi="Times New Roman" w:cs="Times New Roman"/>
          </w:rPr>
          <w:t>DATA VISUALIZATION TECHNOLOGIES</w:t>
        </w:r>
        <w:r w:rsidRPr="00492B65">
          <w:rPr>
            <w:rFonts w:ascii="Times New Roman" w:hAnsi="Times New Roman" w:cs="Times New Roman"/>
          </w:rPr>
          <w:tab/>
        </w:r>
        <w:r w:rsidRPr="00492B65">
          <w:rPr>
            <w:rFonts w:ascii="Times New Roman" w:hAnsi="Times New Roman" w:cs="Times New Roman"/>
          </w:rPr>
          <w:tab/>
        </w:r>
        <w:r w:rsidRPr="00492B65">
          <w:rPr>
            <w:rFonts w:ascii="Times New Roman" w:hAnsi="Times New Roman" w:cs="Times New Roman"/>
          </w:rPr>
          <w:fldChar w:fldCharType="begin"/>
        </w:r>
        <w:r w:rsidRPr="00492B65">
          <w:rPr>
            <w:rFonts w:ascii="Times New Roman" w:hAnsi="Times New Roman" w:cs="Times New Roman"/>
          </w:rPr>
          <w:instrText xml:space="preserve"> PAGE   \* MERGEFORMAT </w:instrText>
        </w:r>
        <w:r w:rsidRPr="00492B65">
          <w:rPr>
            <w:rFonts w:ascii="Times New Roman" w:hAnsi="Times New Roman" w:cs="Times New Roman"/>
          </w:rPr>
          <w:fldChar w:fldCharType="separate"/>
        </w:r>
        <w:r w:rsidR="0089229F">
          <w:rPr>
            <w:rFonts w:ascii="Times New Roman" w:hAnsi="Times New Roman" w:cs="Times New Roman"/>
            <w:noProof/>
          </w:rPr>
          <w:t>2</w:t>
        </w:r>
        <w:r w:rsidRPr="00492B65">
          <w:rPr>
            <w:rFonts w:ascii="Times New Roman" w:hAnsi="Times New Roman" w:cs="Times New Roman"/>
            <w:noProof/>
          </w:rPr>
          <w:fldChar w:fldCharType="end"/>
        </w:r>
      </w:p>
    </w:sdtContent>
  </w:sdt>
  <w:p w:rsidR="00492B65" w:rsidRDefault="00492B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BA3"/>
    <w:rsid w:val="00003BA3"/>
    <w:rsid w:val="00013C10"/>
    <w:rsid w:val="000E116E"/>
    <w:rsid w:val="00167C85"/>
    <w:rsid w:val="001B19F7"/>
    <w:rsid w:val="001F6BC1"/>
    <w:rsid w:val="00321D09"/>
    <w:rsid w:val="00492B65"/>
    <w:rsid w:val="00597EBF"/>
    <w:rsid w:val="007566F8"/>
    <w:rsid w:val="0089229F"/>
    <w:rsid w:val="008F178B"/>
    <w:rsid w:val="00D6698C"/>
    <w:rsid w:val="00F64895"/>
    <w:rsid w:val="00FD4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DE8E"/>
  <w15:docId w15:val="{D75797D3-8E17-4298-9CB5-FF9BF446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B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B65"/>
  </w:style>
  <w:style w:type="paragraph" w:styleId="Footer">
    <w:name w:val="footer"/>
    <w:basedOn w:val="Normal"/>
    <w:link w:val="FooterChar"/>
    <w:uiPriority w:val="99"/>
    <w:unhideWhenUsed/>
    <w:rsid w:val="00492B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7312/columbia/9780231175210.003.000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95500-264D-4183-8956-8D0BB5B26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1347</Words>
  <Characters>7680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2020-04-07T11:07:00Z</dcterms:created>
  <dcterms:modified xsi:type="dcterms:W3CDTF">2020-04-07T11:07:00Z</dcterms:modified>
</cp:coreProperties>
</file>